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eastAsia="方正小标宋简体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6"/>
          <w:rFonts w:hint="eastAsia" w:eastAsia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内蒙古自治区</w:t>
      </w:r>
      <w:r>
        <w:rPr>
          <w:rStyle w:val="6"/>
          <w:rFonts w:eastAsia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科学技术奖公示信息表</w:t>
      </w:r>
      <w:r>
        <w:rPr>
          <w:rStyle w:val="6"/>
          <w:rFonts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（单位提名）</w:t>
      </w:r>
    </w:p>
    <w:p>
      <w:pPr>
        <w:spacing w:line="440" w:lineRule="exact"/>
        <w:rPr>
          <w:rFonts w:eastAsia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eastAsia="仿宋_GB2312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2"/>
              </w:rPr>
              <w:t>面向新型电力系统的“源-网”柔性控制与支撑关键技术及应用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eastAsia="仿宋_GB2312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2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1" w:hRule="atLeast"/>
        </w:trPr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发明专利；分布式次同步振荡抑制装置及新能源输电系统；中国；ZL201810432204.0；2024.03.01；第6749995号；全球能源互联网研究院有限公司,国网新疆电力有限公司经济技术研究院；刘宗烨,王英沛,于弘洋,邓占锋,赵国亮,陆振纲,蔡林海刘海军,宋洁莹,刘依晗,祁欢欢,李海峰,廖孟柯,付林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2.发明专利；一种分布式潮流控制器及其控制方法；中国；ZL201610083996.6；2018/4/27；第2901336号；武汉理工大学；唐爱红,高梦露,潘小军,熊杰,黄涌,赵红生,郑旭；有效。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发明专利；一种基于dSPACE的分布式潮流控制器并联侧闭环仿真试验方法；中国；ZL201911346478.9；2021/8/17；第4616788号；武汉理工大学；唐爱红,翟晓辉,严晖,黄涌,罗绍铷,郑旭,赵红生,徐秋实,洪梅子,易柏年,周任飞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发明专利；分布式潮流控制器出力协调优化控制方法；中国；ZL202111096437.6；2022.1.11；第4888723号；国网浙江省电力有限公司电力科学研究院，国网浙江省电力有限；有效公司；陈骞，裘鹏,徐华,潘武略,王凯军,金玉琪,宋金根,项中明,唐爱红,陆承宇,王松,陆翌,张静,周路遥,谢浩铠,陈明,李心宇,戚宣威,翟晓辉,周伟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5.发明专利；一种基于ADPSS的分布式潮流控制器建模及仿真方法；中国；ZL201710443312.3；2019/7/23；第3463862号；武汉理工大学；唐爱红， 金英雷，黄涌，赵红生，徐秋实，郑旭，乔立，赵雄光，王少荣，刘涤尘；有效。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发明专利；考虑多因素耦合影响的集群风电场潮流分析方法及系统；中国；ZL202110655058.X；2022.10.18；第5519951号；国网内蒙古东部电力有限公司电力科学研究院,国家电网有限公司；任正,高春辉,常圆圆,陈肖璐,项颂,王新宇,李阳,王俊芳,刘春晖,张爽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发明专利；一种基于神经网络的信息传输速率控制方法及系统；中国；ZL202011163396.3；2022-11-25；第5605207号；国网内蒙古东部电力有限公司电力科学研究院,国家电网有限公司；刘春晖,高春辉,杨朋威,陈肖璐,任正,许才,齐英伟,陈更,白云鹏,刘志强,张明明,鲍音夫,兰月,张志艳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8.发明专利；一种风电场电磁暂态分析方法及系统；中国；ZL 2021 10655056.0；2024-10-18；第7447284号；国网内蒙古东部电力有限公司电力科学研究院国家电网有限公司；杨朋威,范佳琪,郑博文,万玉良,窦宇宇,苏鹏,陈财福,白玉竹,陈更；有效。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9.发明专利；直驱风电机组的混合储能系统的功率控制方法与装置；中国；ZL201810853823.7；2021-11-30；第4822359号；内蒙古工业大学；任永峰,杨帆,云平平,薛宇,赵晓毅,陈俊清；有效。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发明专利；提高风力发电站发电量预测精度的计算方法、装置和计算机设备；中国；ZL202011015445.9；2024-05-14；第6992275号；国网内蒙古东部电力有限公司,山东大学,国家电网有限公司李原,赵雪楠,王松,徐国强,项颂,易善军,马继涛,尚国政,石永富,陈颖,尹洪全,万玉良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11.发明专利；风火打捆经直流外送次同步振荡就地保护整定方法及装置；中国；ZL 201811327868.7；2020-06-26；第3858979号；国家电网公司东北分部；北京四方继保自动化股份有限公司；夏德明；侯凯元；阴宏民；王克非；王震宇；岳涵；刘洋常富杰；王莹莹；赵伟华；孙小晶；有效。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12.发明专利；直驱永磁风机的无功协调控制方法及系统；中国；ZL 2018 10778801.9；2022.11.22；第5596310号；内蒙古工业大学；任永峰, 纪蔚涛, 云平平, 薛宇, 廉茂航；有效。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发明专利；基于母线电压变化值的调相机无功自适应控制系统及方法；中国；ZL201810936924.0；2021-09-07；第4666735号；国网内蒙古东部电力有限公司电力科学研究院,国网山东省电力公司电力科学研究院,国网陕西省电力公司电力科学研究院,国网福建省电力有限公司电力科学研究院,国家电网有限公司；韩英昆，刘卫明，杨朋威，刘会斌，陈肖璐，宋洋，王瑞，刘春晖，王建波，邓超平，任正，卢健强，高贺；有效。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发明专利；考虑传输功率极限的LCC-HVDC换相失败免疫能力评估方法及系统；中国；ZL201910393278.2；2022/12/2；第5619932号；国网内蒙古东部电力有限公司电力科学研究院,国家电网有限公司；陈肖璐,张世旭,苗世洪,郑婷婷,杨朋威,刘卫明,张平；有效。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发明专利；一种V/v牵引供电系统负序电流的控制系统及方法；中国；ZL201910153030.9；2021.03.26；第4319586号；国网内蒙古东部电力有限公司电力科学研究院,华中科技大学,国网山东省电力公司电力科学研究院；刘卫明,康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,李军,任正,郑婷婷,卢键强,兰月,郑博文,白云鹏,冯旭,苗世洪,刘子文；有效。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唐爱红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，排名1，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武汉理工大学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陈肖璐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，排名2，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国网内蒙古东部电力有限公司电力科学研究院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任永峰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，排名3，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内蒙古工业大学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王俊芳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国网内蒙古东部电力有限公司电力科学研究院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任正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，排名5，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国网内蒙古东部电力有限公司电力科学研究院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李原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，排名6，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国网内蒙古东部电力有限公司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杨朋威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，排名7，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国网内蒙古超特高压公司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陈骞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，排名8，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国网浙江省电力有限公司电力科学研究院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刘洋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，排名9，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国家电网公司东北分部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郑博文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，排名10，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国网内蒙古东部电力有限公司电力科学研究院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刘宗烨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，排名11，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中国电力科学研究院有限公司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王新宇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，排名12，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工程师，国网内蒙古东部电力有限公司电力科学研究院；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陈更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，排名13，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工程师，国网内蒙古东部电力有限公司电力科学研究院；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刘春晖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，排名14，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国网内蒙古东部电力有限公司电力科学研究院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国网内蒙古东部电力有限公司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武汉理工大学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内蒙古工业大学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中国电力科学研究院有限公司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内蒙古华强数智科技股份有限公司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国网浙江省电力有限公司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深圳市禾望电气股份有限公司</w:t>
            </w:r>
          </w:p>
          <w:p>
            <w:pPr>
              <w:spacing w:line="440" w:lineRule="exact"/>
              <w:jc w:val="left"/>
              <w:rPr>
                <w:rFonts w:hint="default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8.华为数字能源技术有限公司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国网内蒙古东部电力有限公司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提名意见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项目结合内蒙古自治区新能源高占比特点，面向构建新型电力系统的战略目标，通过十二年协同攻关取得了系统性创新成果：首创了新能源场站次同步振荡实时在线预警监测和控制技术，实现了次同步振荡精准预警及抑制；发明了子模块解耦型分布式潮流控制器拓扑，解决了集中式设备占地大、投资高的问题；发明了子模块自主运行的分层分布式控制保护技术，实现了分散子模块协调控保和输电通道动态增容；研发了世界首台套核心装备，实现了落地应用。2021年以来，项目成果有效预防了扎鲁特换流站8次振荡事故，增加了通辽新能源装机容量578万千瓦，提升了锡泰直流、昭沂直流送端新能源送出能力193.9亿千瓦时，促进了新能源可靠输送和消纳，服务了内蒙地区民生和地方经济发展。项目获授权发明专利48项、实用新型21项，发表论文80篇，专著5部，制定国家、行业、企业标准7项。成果科技进步大，国内外工程应用广，近三年累计新增销售额超5.3112亿元，增加发、供电经济效益超36.1309亿元。提名该项目为内蒙古自治区科学技术进步奖一等奖。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WUxNzFlOTBlMmNhYzE4NDE3YmM3OWM2MGM4ZjQifQ=="/>
  </w:docVars>
  <w:rsids>
    <w:rsidRoot w:val="003B39E4"/>
    <w:rsid w:val="00040A3C"/>
    <w:rsid w:val="0010569C"/>
    <w:rsid w:val="003B39E4"/>
    <w:rsid w:val="00607DB3"/>
    <w:rsid w:val="006368E1"/>
    <w:rsid w:val="006C7B64"/>
    <w:rsid w:val="0081171E"/>
    <w:rsid w:val="0082080A"/>
    <w:rsid w:val="00A0583D"/>
    <w:rsid w:val="00A81D0B"/>
    <w:rsid w:val="00C32713"/>
    <w:rsid w:val="00C4249E"/>
    <w:rsid w:val="00E124F4"/>
    <w:rsid w:val="00E32D88"/>
    <w:rsid w:val="00F6765C"/>
    <w:rsid w:val="36A00188"/>
    <w:rsid w:val="474C739F"/>
    <w:rsid w:val="47780D8D"/>
    <w:rsid w:val="6FFB1830"/>
    <w:rsid w:val="7C91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2689</Words>
  <Characters>3204</Characters>
  <Lines>23</Lines>
  <Paragraphs>6</Paragraphs>
  <TotalTime>1</TotalTime>
  <ScaleCrop>false</ScaleCrop>
  <LinksUpToDate>false</LinksUpToDate>
  <CharactersWithSpaces>3214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2024-04-10T16:15:00Z</dcterms:created>
  <dc:creator>cq</dc:creator>
  <cp:lastModifiedBy>廉晓彦</cp:lastModifiedBy>
  <dcterms:modified xsi:type="dcterms:W3CDTF">2024-11-28T10:29:03Z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9DF6407D55FBA46A6FD547679FA0A0BC_43</vt:lpwstr>
  </property>
</Properties>
</file>